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A0" w:rsidRPr="007E6EF6" w:rsidRDefault="00532DA0" w:rsidP="00532DA0">
      <w:pPr>
        <w:pStyle w:val="Kop1"/>
        <w:tabs>
          <w:tab w:val="left" w:pos="426"/>
        </w:tabs>
        <w:rPr>
          <w:rFonts w:asciiTheme="minorHAnsi" w:hAnsiTheme="minorHAnsi"/>
          <w:color w:val="auto"/>
        </w:rPr>
      </w:pPr>
      <w:bookmarkStart w:id="0" w:name="_Toc468032103"/>
      <w:bookmarkStart w:id="1" w:name="_GoBack"/>
      <w:bookmarkEnd w:id="1"/>
      <w:r w:rsidRPr="007E6EF6">
        <w:rPr>
          <w:rFonts w:asciiTheme="minorHAnsi" w:hAnsiTheme="minorHAnsi"/>
          <w:color w:val="auto"/>
        </w:rPr>
        <w:t>3</w:t>
      </w:r>
      <w:r w:rsidRPr="007E6EF6">
        <w:rPr>
          <w:rFonts w:asciiTheme="minorHAnsi" w:hAnsiTheme="minorHAnsi"/>
          <w:color w:val="auto"/>
        </w:rPr>
        <w:tab/>
        <w:t>Cursusprogramma</w:t>
      </w:r>
      <w:bookmarkEnd w:id="0"/>
    </w:p>
    <w:p w:rsidR="00532DA0" w:rsidRPr="007E6EF6" w:rsidRDefault="00532DA0" w:rsidP="00532DA0">
      <w:pPr>
        <w:rPr>
          <w:rFonts w:asciiTheme="minorHAnsi" w:hAnsiTheme="minorHAnsi"/>
          <w:b/>
        </w:rPr>
      </w:pPr>
      <w:r w:rsidRPr="007E6EF6">
        <w:rPr>
          <w:rFonts w:asciiTheme="minorHAnsi" w:hAnsiTheme="minorHAnsi"/>
          <w:b/>
        </w:rPr>
        <w:t>Dag 1</w:t>
      </w:r>
      <w:r w:rsidRPr="007E6EF6">
        <w:rPr>
          <w:rFonts w:asciiTheme="minorHAnsi" w:hAnsiTheme="minorHAnsi"/>
          <w:b/>
        </w:rPr>
        <w:tab/>
      </w:r>
    </w:p>
    <w:tbl>
      <w:tblPr>
        <w:tblStyle w:val="Tabelraster"/>
        <w:tblW w:w="58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4"/>
      </w:tblGrid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</w:tr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 xml:space="preserve">1.1 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Introductie</w:t>
            </w:r>
          </w:p>
        </w:tc>
      </w:tr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1.2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Metingen / analyse</w:t>
            </w:r>
          </w:p>
        </w:tc>
      </w:tr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1.3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Anatomie in vivo LWK / Praktijk LWK: flexiebewegingen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LWK onderdeel 2.1.1 en 2.1.2</w:t>
            </w:r>
          </w:p>
        </w:tc>
      </w:tr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 xml:space="preserve">1.4 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LWK: extensiebewegingen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LWK onderdeel 2.2.1 en 2.2.2</w:t>
            </w:r>
          </w:p>
        </w:tc>
      </w:tr>
    </w:tbl>
    <w:p w:rsidR="00532DA0" w:rsidRPr="007E6EF6" w:rsidRDefault="00532DA0" w:rsidP="00532DA0">
      <w:pPr>
        <w:pStyle w:val="Geenafstand"/>
      </w:pPr>
    </w:p>
    <w:p w:rsidR="00532DA0" w:rsidRPr="0084024D" w:rsidRDefault="00532DA0" w:rsidP="0084024D">
      <w:pPr>
        <w:spacing w:after="0" w:line="240" w:lineRule="auto"/>
        <w:rPr>
          <w:rFonts w:asciiTheme="minorHAnsi" w:eastAsiaTheme="minorEastAsia" w:hAnsiTheme="minorHAnsi" w:cstheme="minorBidi"/>
          <w:b/>
          <w:lang w:eastAsia="nl-NL"/>
        </w:rPr>
      </w:pPr>
      <w:r w:rsidRPr="007E6EF6">
        <w:rPr>
          <w:b/>
        </w:rPr>
        <w:t>Dag 2</w:t>
      </w:r>
      <w:r w:rsidRPr="007E6EF6">
        <w:rPr>
          <w:b/>
        </w:rPr>
        <w:tab/>
      </w:r>
    </w:p>
    <w:p w:rsidR="00532DA0" w:rsidRPr="007E6EF6" w:rsidRDefault="00532DA0" w:rsidP="00532DA0">
      <w:pPr>
        <w:pStyle w:val="Geenafstand"/>
        <w:rPr>
          <w:b/>
        </w:rPr>
      </w:pPr>
    </w:p>
    <w:tbl>
      <w:tblPr>
        <w:tblStyle w:val="Tabelraster"/>
        <w:tblW w:w="58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4"/>
      </w:tblGrid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</w:tr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2.1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Functionele Anatomie LWK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1 uur</w:t>
            </w:r>
          </w:p>
        </w:tc>
      </w:tr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2.2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Biomechanica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 xml:space="preserve">2 uur </w:t>
            </w:r>
          </w:p>
        </w:tc>
      </w:tr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2.3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LWK: extensiebewegingen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LWK onderdeel 2.2.1, 2.2.2 en  2.2.3</w:t>
            </w:r>
          </w:p>
        </w:tc>
      </w:tr>
      <w:tr w:rsidR="0084024D" w:rsidRPr="007E6EF6" w:rsidTr="0084024D">
        <w:tc>
          <w:tcPr>
            <w:tcW w:w="5844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2.4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LWK (herhaling van 1.3 / 1.4 / 2.3)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Herhaling analyse</w:t>
            </w:r>
          </w:p>
        </w:tc>
      </w:tr>
    </w:tbl>
    <w:p w:rsidR="00532DA0" w:rsidRPr="007E6EF6" w:rsidRDefault="00532DA0" w:rsidP="00532DA0">
      <w:pPr>
        <w:pStyle w:val="Geenafstand"/>
        <w:rPr>
          <w:b/>
        </w:rPr>
      </w:pPr>
    </w:p>
    <w:p w:rsidR="00532DA0" w:rsidRPr="007E6EF6" w:rsidRDefault="00532DA0" w:rsidP="00532DA0">
      <w:pPr>
        <w:pStyle w:val="Geenafstand"/>
        <w:rPr>
          <w:b/>
        </w:rPr>
      </w:pPr>
      <w:r w:rsidRPr="007E6EF6">
        <w:rPr>
          <w:b/>
        </w:rPr>
        <w:t>Dag 3</w:t>
      </w:r>
      <w:r w:rsidRPr="007E6EF6">
        <w:rPr>
          <w:b/>
        </w:rPr>
        <w:tab/>
      </w:r>
    </w:p>
    <w:p w:rsidR="00532DA0" w:rsidRPr="007E6EF6" w:rsidRDefault="00532DA0" w:rsidP="00532DA0">
      <w:pPr>
        <w:pStyle w:val="Geenafstand"/>
        <w:rPr>
          <w:b/>
        </w:rPr>
      </w:pPr>
    </w:p>
    <w:tbl>
      <w:tblPr>
        <w:tblStyle w:val="Tabelraster"/>
        <w:tblW w:w="65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6"/>
      </w:tblGrid>
      <w:tr w:rsidR="0084024D" w:rsidRPr="007E6EF6" w:rsidTr="0084024D">
        <w:tc>
          <w:tcPr>
            <w:tcW w:w="6556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</w:tr>
      <w:tr w:rsidR="0084024D" w:rsidRPr="007E6EF6" w:rsidTr="0084024D">
        <w:tc>
          <w:tcPr>
            <w:tcW w:w="6556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3.1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 xml:space="preserve">Functionele Anatomie en klinische tests van het </w:t>
            </w:r>
            <w:proofErr w:type="spellStart"/>
            <w:r w:rsidRPr="007E6EF6">
              <w:t>sacro-iliacaalgewricht</w:t>
            </w:r>
            <w:proofErr w:type="spellEnd"/>
          </w:p>
        </w:tc>
      </w:tr>
      <w:tr w:rsidR="0084024D" w:rsidRPr="007E6EF6" w:rsidTr="0084024D">
        <w:tc>
          <w:tcPr>
            <w:tcW w:w="6556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3.2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 xml:space="preserve">Praktijk </w:t>
            </w:r>
            <w:proofErr w:type="spellStart"/>
            <w:r w:rsidRPr="007E6EF6">
              <w:t>sacro-iliacaalgewricht</w:t>
            </w:r>
            <w:proofErr w:type="spellEnd"/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SI-gewricht onderdeel 2.1.1 t/m 2.1.4</w:t>
            </w:r>
          </w:p>
        </w:tc>
      </w:tr>
      <w:tr w:rsidR="0084024D" w:rsidRPr="007E6EF6" w:rsidTr="0084024D">
        <w:tc>
          <w:tcPr>
            <w:tcW w:w="6556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3.3</w:t>
            </w:r>
          </w:p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t>Klinisch redeneren bij lage-rugpijn / HOAC / Casussen</w:t>
            </w:r>
          </w:p>
        </w:tc>
      </w:tr>
      <w:tr w:rsidR="0084024D" w:rsidRPr="007E6EF6" w:rsidTr="0084024D">
        <w:tc>
          <w:tcPr>
            <w:tcW w:w="6556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3.4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 xml:space="preserve">Praktijk </w:t>
            </w:r>
            <w:proofErr w:type="spellStart"/>
            <w:r w:rsidRPr="007E6EF6">
              <w:t>sacro-iliacaalgewricht</w:t>
            </w:r>
            <w:proofErr w:type="spellEnd"/>
          </w:p>
          <w:p w:rsidR="0084024D" w:rsidRPr="0084024D" w:rsidRDefault="0084024D" w:rsidP="0065070A">
            <w:pPr>
              <w:pStyle w:val="Geenafstand"/>
            </w:pPr>
            <w:r w:rsidRPr="007E6EF6">
              <w:t>Syllabus Behandeltechnieken SI-gewricht onderdeel 2.2.1 t/m 2.2.4</w:t>
            </w:r>
          </w:p>
        </w:tc>
      </w:tr>
    </w:tbl>
    <w:p w:rsidR="00532DA0" w:rsidRPr="007E6EF6" w:rsidRDefault="00532DA0" w:rsidP="00532DA0">
      <w:pPr>
        <w:pStyle w:val="Geenafstand"/>
        <w:rPr>
          <w:b/>
        </w:rPr>
      </w:pPr>
    </w:p>
    <w:p w:rsidR="0084024D" w:rsidRDefault="0084024D" w:rsidP="0084024D">
      <w:pPr>
        <w:spacing w:after="0" w:line="240" w:lineRule="auto"/>
        <w:rPr>
          <w:b/>
        </w:rPr>
      </w:pPr>
    </w:p>
    <w:p w:rsidR="0084024D" w:rsidRDefault="0084024D" w:rsidP="0084024D">
      <w:pPr>
        <w:spacing w:after="0" w:line="240" w:lineRule="auto"/>
        <w:rPr>
          <w:b/>
        </w:rPr>
      </w:pPr>
    </w:p>
    <w:p w:rsidR="0084024D" w:rsidRDefault="0084024D" w:rsidP="0084024D">
      <w:pPr>
        <w:spacing w:after="0" w:line="240" w:lineRule="auto"/>
        <w:rPr>
          <w:b/>
        </w:rPr>
      </w:pPr>
    </w:p>
    <w:p w:rsidR="00532DA0" w:rsidRPr="0084024D" w:rsidRDefault="00532DA0" w:rsidP="0084024D">
      <w:pPr>
        <w:spacing w:after="0" w:line="240" w:lineRule="auto"/>
        <w:rPr>
          <w:rFonts w:asciiTheme="minorHAnsi" w:eastAsiaTheme="minorEastAsia" w:hAnsiTheme="minorHAnsi" w:cstheme="minorBidi"/>
          <w:b/>
          <w:lang w:eastAsia="nl-NL"/>
        </w:rPr>
      </w:pPr>
      <w:r w:rsidRPr="007E6EF6">
        <w:rPr>
          <w:b/>
        </w:rPr>
        <w:lastRenderedPageBreak/>
        <w:t>Dag 4</w:t>
      </w:r>
      <w:r w:rsidRPr="007E6EF6">
        <w:rPr>
          <w:b/>
        </w:rPr>
        <w:tab/>
      </w:r>
    </w:p>
    <w:p w:rsidR="00532DA0" w:rsidRPr="007E6EF6" w:rsidRDefault="00532DA0" w:rsidP="00532DA0">
      <w:pPr>
        <w:pStyle w:val="Geenafstand"/>
        <w:rPr>
          <w:b/>
        </w:rPr>
      </w:pPr>
    </w:p>
    <w:tbl>
      <w:tblPr>
        <w:tblStyle w:val="Tabelraster"/>
        <w:tblW w:w="65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6"/>
      </w:tblGrid>
      <w:tr w:rsidR="0084024D" w:rsidRPr="007E6EF6" w:rsidTr="0084024D">
        <w:tc>
          <w:tcPr>
            <w:tcW w:w="6556" w:type="dxa"/>
            <w:tcBorders>
              <w:bottom w:val="single" w:sz="4" w:space="0" w:color="auto"/>
            </w:tcBorders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</w:tr>
      <w:tr w:rsidR="0084024D" w:rsidRPr="007E6EF6" w:rsidTr="0084024D">
        <w:tc>
          <w:tcPr>
            <w:tcW w:w="6556" w:type="dxa"/>
            <w:tcBorders>
              <w:bottom w:val="single" w:sz="4" w:space="0" w:color="auto"/>
            </w:tcBorders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4.1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Metingen / analyse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LWK: flexiebewegingen</w:t>
            </w:r>
          </w:p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t>Syllabus Behandeltechnieken LWK onderdeel 2.4.1</w:t>
            </w:r>
          </w:p>
        </w:tc>
      </w:tr>
      <w:tr w:rsidR="0084024D" w:rsidRPr="007E6EF6" w:rsidTr="0084024D">
        <w:trPr>
          <w:trHeight w:val="269"/>
        </w:trPr>
        <w:tc>
          <w:tcPr>
            <w:tcW w:w="6556" w:type="dxa"/>
            <w:vMerge w:val="restart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4.2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LWK: extensiebewegingen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LWK onderdeel 2.3.1</w:t>
            </w:r>
          </w:p>
        </w:tc>
      </w:tr>
      <w:tr w:rsidR="0084024D" w:rsidRPr="007E6EF6" w:rsidTr="0084024D">
        <w:trPr>
          <w:trHeight w:val="498"/>
        </w:trPr>
        <w:tc>
          <w:tcPr>
            <w:tcW w:w="6556" w:type="dxa"/>
            <w:vMerge/>
          </w:tcPr>
          <w:p w:rsidR="0084024D" w:rsidRPr="007E6EF6" w:rsidRDefault="0084024D" w:rsidP="0065070A">
            <w:pPr>
              <w:pStyle w:val="Geenafstand"/>
            </w:pPr>
          </w:p>
        </w:tc>
      </w:tr>
      <w:tr w:rsidR="0084024D" w:rsidRPr="007E6EF6" w:rsidTr="0084024D">
        <w:tc>
          <w:tcPr>
            <w:tcW w:w="6556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4.3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KNGF- Richtlijn Lage-rugpijn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Bewegingsonderzoek bij lage-rugklachten</w:t>
            </w:r>
          </w:p>
        </w:tc>
      </w:tr>
      <w:tr w:rsidR="0084024D" w:rsidRPr="007E6EF6" w:rsidTr="0084024D">
        <w:tc>
          <w:tcPr>
            <w:tcW w:w="6556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4.4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 xml:space="preserve">Praktijk LWK: herhaling flexie- en extensiebewegingen n.a.v. </w:t>
            </w:r>
            <w:proofErr w:type="spellStart"/>
            <w:r w:rsidRPr="007E6EF6">
              <w:t>deelmassaliggingen</w:t>
            </w:r>
            <w:proofErr w:type="spellEnd"/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LWK onderdeel 2.1.1, 2.1.2, , 2.2.1, 2.2.2, 2.2.3, 2.3.1, 2.4.1</w:t>
            </w:r>
          </w:p>
        </w:tc>
      </w:tr>
    </w:tbl>
    <w:p w:rsidR="00532DA0" w:rsidRPr="007E6EF6" w:rsidRDefault="00532DA0" w:rsidP="00532DA0">
      <w:pPr>
        <w:pStyle w:val="Geenafstand"/>
        <w:rPr>
          <w:b/>
        </w:rPr>
      </w:pPr>
    </w:p>
    <w:p w:rsidR="00532DA0" w:rsidRPr="007E6EF6" w:rsidRDefault="00532DA0" w:rsidP="00532DA0">
      <w:pPr>
        <w:pStyle w:val="Geenafstand"/>
        <w:rPr>
          <w:b/>
        </w:rPr>
      </w:pPr>
      <w:r w:rsidRPr="007E6EF6">
        <w:rPr>
          <w:b/>
        </w:rPr>
        <w:t>Dag 5</w:t>
      </w:r>
      <w:r w:rsidRPr="007E6EF6">
        <w:rPr>
          <w:b/>
        </w:rPr>
        <w:tab/>
      </w:r>
    </w:p>
    <w:p w:rsidR="00532DA0" w:rsidRPr="007E6EF6" w:rsidRDefault="00532DA0" w:rsidP="00532DA0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raster"/>
        <w:tblW w:w="57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</w:tblGrid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</w:tr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5.1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LWK: extensiebewegingen middendoor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LWK onderdeel 2.3.2, 2.3.3 en 2.3.4</w:t>
            </w:r>
          </w:p>
        </w:tc>
      </w:tr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5.2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Functionele Anatomie heupgewricht</w:t>
            </w:r>
          </w:p>
        </w:tc>
      </w:tr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5.3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heupgewricht:  flexiebewegingen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Heupgewricht 2.1.1 en 2.1.2</w:t>
            </w:r>
          </w:p>
        </w:tc>
      </w:tr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5.4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LWK: Flexiebewegingen middendoor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LWK onderdeel 2.4.2 en 2.4.3</w:t>
            </w:r>
          </w:p>
        </w:tc>
      </w:tr>
    </w:tbl>
    <w:p w:rsidR="00532DA0" w:rsidRPr="007E6EF6" w:rsidRDefault="00532DA0" w:rsidP="00532DA0">
      <w:pPr>
        <w:spacing w:after="0" w:line="240" w:lineRule="auto"/>
        <w:rPr>
          <w:rFonts w:asciiTheme="minorHAnsi" w:hAnsiTheme="minorHAnsi"/>
          <w:b/>
        </w:rPr>
      </w:pPr>
    </w:p>
    <w:p w:rsidR="00532DA0" w:rsidRPr="007E6EF6" w:rsidRDefault="00532DA0" w:rsidP="00532DA0">
      <w:pPr>
        <w:pStyle w:val="Geenafstand"/>
      </w:pPr>
    </w:p>
    <w:p w:rsidR="00532DA0" w:rsidRPr="0084024D" w:rsidRDefault="00532DA0" w:rsidP="0084024D">
      <w:pPr>
        <w:spacing w:after="0" w:line="240" w:lineRule="auto"/>
        <w:rPr>
          <w:rFonts w:asciiTheme="minorHAnsi" w:eastAsiaTheme="minorEastAsia" w:hAnsiTheme="minorHAnsi" w:cstheme="minorBidi"/>
          <w:lang w:eastAsia="nl-NL"/>
        </w:rPr>
      </w:pPr>
      <w:r w:rsidRPr="007E6EF6">
        <w:rPr>
          <w:b/>
        </w:rPr>
        <w:t>Dag 6</w:t>
      </w:r>
      <w:r w:rsidRPr="007E6EF6">
        <w:rPr>
          <w:b/>
        </w:rPr>
        <w:tab/>
      </w:r>
    </w:p>
    <w:p w:rsidR="00532DA0" w:rsidRPr="007E6EF6" w:rsidRDefault="00532DA0" w:rsidP="00532DA0">
      <w:pPr>
        <w:pStyle w:val="Geenafstand"/>
        <w:rPr>
          <w:b/>
        </w:rPr>
      </w:pPr>
    </w:p>
    <w:tbl>
      <w:tblPr>
        <w:tblStyle w:val="Tabelraster"/>
        <w:tblW w:w="57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</w:tblGrid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</w:tr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6.1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 xml:space="preserve">Praktijk LWK en </w:t>
            </w:r>
            <w:proofErr w:type="spellStart"/>
            <w:r w:rsidRPr="007E6EF6">
              <w:t>sacro-iliacaalgewricht</w:t>
            </w:r>
            <w:proofErr w:type="spellEnd"/>
            <w:r w:rsidRPr="007E6EF6">
              <w:t>: herhaling</w:t>
            </w:r>
          </w:p>
        </w:tc>
      </w:tr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6.2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LWK: flexie- en extensiebewegingen middendoor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LWK onderdeel 2.1.3 en 2.2.4</w:t>
            </w:r>
          </w:p>
        </w:tc>
      </w:tr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6.3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Functionele Morfologie</w:t>
            </w:r>
          </w:p>
        </w:tc>
      </w:tr>
      <w:tr w:rsidR="0084024D" w:rsidRPr="007E6EF6" w:rsidTr="0084024D">
        <w:tc>
          <w:tcPr>
            <w:tcW w:w="5759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6.4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LWK: herhaling</w:t>
            </w:r>
          </w:p>
        </w:tc>
      </w:tr>
    </w:tbl>
    <w:p w:rsidR="00532DA0" w:rsidRPr="007E6EF6" w:rsidRDefault="00532DA0" w:rsidP="00532DA0">
      <w:pPr>
        <w:pStyle w:val="Geenafstand"/>
        <w:rPr>
          <w:b/>
        </w:rPr>
      </w:pPr>
    </w:p>
    <w:p w:rsidR="00532DA0" w:rsidRPr="007E6EF6" w:rsidRDefault="00532DA0" w:rsidP="00532DA0">
      <w:pPr>
        <w:pStyle w:val="Geenafstand"/>
      </w:pPr>
    </w:p>
    <w:p w:rsidR="00532DA0" w:rsidRPr="007E6EF6" w:rsidRDefault="00532DA0" w:rsidP="00532DA0">
      <w:pPr>
        <w:pStyle w:val="Geenafstand"/>
      </w:pPr>
    </w:p>
    <w:p w:rsidR="00532DA0" w:rsidRPr="007E6EF6" w:rsidRDefault="00532DA0" w:rsidP="00532DA0">
      <w:pPr>
        <w:pStyle w:val="Geenafstand"/>
        <w:rPr>
          <w:b/>
        </w:rPr>
      </w:pPr>
      <w:r w:rsidRPr="007E6EF6">
        <w:rPr>
          <w:b/>
        </w:rPr>
        <w:lastRenderedPageBreak/>
        <w:t>Dag 7</w:t>
      </w:r>
      <w:r w:rsidRPr="007E6EF6">
        <w:rPr>
          <w:b/>
        </w:rPr>
        <w:tab/>
      </w:r>
    </w:p>
    <w:p w:rsidR="00532DA0" w:rsidRPr="007E6EF6" w:rsidRDefault="00532DA0" w:rsidP="00532DA0">
      <w:pPr>
        <w:pStyle w:val="Geenafstand"/>
      </w:pPr>
    </w:p>
    <w:tbl>
      <w:tblPr>
        <w:tblStyle w:val="Tabelraster"/>
        <w:tblW w:w="63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2"/>
      </w:tblGrid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</w:tr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7.1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 xml:space="preserve">Onderzoek en klinisch redeneren bij </w:t>
            </w:r>
            <w:proofErr w:type="spellStart"/>
            <w:r w:rsidRPr="007E6EF6">
              <w:t>radiculaire</w:t>
            </w:r>
            <w:proofErr w:type="spellEnd"/>
            <w:r w:rsidRPr="007E6EF6">
              <w:t xml:space="preserve"> of niet-</w:t>
            </w:r>
            <w:proofErr w:type="spellStart"/>
            <w:r w:rsidRPr="007E6EF6">
              <w:t>radiculaire</w:t>
            </w:r>
            <w:proofErr w:type="spellEnd"/>
            <w:r w:rsidRPr="007E6EF6">
              <w:t xml:space="preserve"> klachten</w:t>
            </w:r>
          </w:p>
        </w:tc>
      </w:tr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7.2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Analyse en praktijk behandeling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Doorspreken checklists</w:t>
            </w:r>
          </w:p>
        </w:tc>
      </w:tr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7.3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Samenwerking met andere disciplines bij de behandeling van lage-rugklachten</w:t>
            </w:r>
          </w:p>
        </w:tc>
      </w:tr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7.4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Evaluatieve meetinstrumenten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Praktijk heupgewricht: extensiebewegingen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Syllabus Behandeltechnieken Heupgewricht 2.2.1 en 2.2.2</w:t>
            </w:r>
          </w:p>
        </w:tc>
      </w:tr>
    </w:tbl>
    <w:p w:rsidR="00532DA0" w:rsidRPr="007E6EF6" w:rsidRDefault="00532DA0" w:rsidP="00532DA0">
      <w:pPr>
        <w:pStyle w:val="Geenafstand"/>
      </w:pPr>
    </w:p>
    <w:p w:rsidR="00532DA0" w:rsidRPr="007E6EF6" w:rsidRDefault="00532DA0" w:rsidP="00532DA0">
      <w:pPr>
        <w:pStyle w:val="Geenafstand"/>
      </w:pPr>
    </w:p>
    <w:p w:rsidR="00532DA0" w:rsidRPr="0084024D" w:rsidRDefault="00532DA0" w:rsidP="0084024D">
      <w:pPr>
        <w:spacing w:after="0" w:line="240" w:lineRule="auto"/>
        <w:rPr>
          <w:rFonts w:asciiTheme="minorHAnsi" w:eastAsiaTheme="minorEastAsia" w:hAnsiTheme="minorHAnsi" w:cstheme="minorBidi"/>
          <w:lang w:eastAsia="nl-NL"/>
        </w:rPr>
      </w:pPr>
      <w:r w:rsidRPr="007E6EF6">
        <w:rPr>
          <w:b/>
        </w:rPr>
        <w:t>Dag 8</w:t>
      </w:r>
      <w:r w:rsidRPr="007E6EF6">
        <w:rPr>
          <w:b/>
        </w:rPr>
        <w:tab/>
      </w:r>
    </w:p>
    <w:p w:rsidR="00532DA0" w:rsidRPr="007E6EF6" w:rsidRDefault="00532DA0" w:rsidP="00532DA0">
      <w:pPr>
        <w:pStyle w:val="Geenafstand"/>
        <w:rPr>
          <w:b/>
        </w:rPr>
      </w:pPr>
    </w:p>
    <w:tbl>
      <w:tblPr>
        <w:tblStyle w:val="Tabelraster"/>
        <w:tblW w:w="63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2"/>
      </w:tblGrid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Lesnummer / Onderwerp</w:t>
            </w:r>
          </w:p>
        </w:tc>
      </w:tr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8.1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Analyse / praktijk behandeling</w:t>
            </w:r>
          </w:p>
        </w:tc>
      </w:tr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8.1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Analyse / praktijk behandeling</w:t>
            </w:r>
          </w:p>
        </w:tc>
      </w:tr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8.1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Analyse / praktijk behandeling</w:t>
            </w:r>
          </w:p>
        </w:tc>
      </w:tr>
      <w:tr w:rsidR="0084024D" w:rsidRPr="007E6EF6" w:rsidTr="0084024D">
        <w:tc>
          <w:tcPr>
            <w:tcW w:w="6362" w:type="dxa"/>
          </w:tcPr>
          <w:p w:rsidR="0084024D" w:rsidRPr="007E6EF6" w:rsidRDefault="0084024D" w:rsidP="0065070A">
            <w:pPr>
              <w:pStyle w:val="Geenafstand"/>
              <w:rPr>
                <w:b/>
              </w:rPr>
            </w:pPr>
            <w:r w:rsidRPr="007E6EF6">
              <w:rPr>
                <w:b/>
              </w:rPr>
              <w:t>8.1</w:t>
            </w:r>
          </w:p>
          <w:p w:rsidR="0084024D" w:rsidRPr="007E6EF6" w:rsidRDefault="0084024D" w:rsidP="0065070A">
            <w:pPr>
              <w:pStyle w:val="Geenafstand"/>
            </w:pPr>
            <w:r w:rsidRPr="007E6EF6">
              <w:t>Analyse / praktijk behandeling</w:t>
            </w:r>
          </w:p>
        </w:tc>
      </w:tr>
    </w:tbl>
    <w:p w:rsidR="00532DA0" w:rsidRPr="007E6EF6" w:rsidRDefault="00532DA0" w:rsidP="00532DA0">
      <w:pPr>
        <w:pStyle w:val="Geenafstand"/>
      </w:pPr>
    </w:p>
    <w:p w:rsidR="00532DA0" w:rsidRPr="007E6EF6" w:rsidRDefault="00532DA0" w:rsidP="00532DA0">
      <w:pPr>
        <w:pStyle w:val="Geenafstand"/>
      </w:pPr>
    </w:p>
    <w:p w:rsidR="008143AC" w:rsidRDefault="008143AC" w:rsidP="00532DA0"/>
    <w:sectPr w:rsidR="0081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0"/>
    <w:rsid w:val="00532DA0"/>
    <w:rsid w:val="008143AC"/>
    <w:rsid w:val="008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2DA0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53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3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link w:val="GeenafstandChar"/>
    <w:qFormat/>
    <w:rsid w:val="00532DA0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rsid w:val="00532DA0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53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2DA0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53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3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link w:val="GeenafstandChar"/>
    <w:qFormat/>
    <w:rsid w:val="00532DA0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rsid w:val="00532DA0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53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2017-01-18T10:42:00Z</dcterms:created>
  <dcterms:modified xsi:type="dcterms:W3CDTF">2017-01-18T10:42:00Z</dcterms:modified>
</cp:coreProperties>
</file>